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59" w:rsidRDefault="00860C59" w:rsidP="00860C59">
      <w:pPr>
        <w:tabs>
          <w:tab w:val="left" w:pos="-1483"/>
          <w:tab w:val="left" w:pos="-1080"/>
          <w:tab w:val="left" w:pos="-360"/>
          <w:tab w:val="center" w:pos="-90"/>
          <w:tab w:val="left" w:pos="36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9000"/>
          <w:tab w:val="left" w:pos="10440"/>
          <w:tab w:val="center" w:pos="11160"/>
          <w:tab w:val="left" w:pos="11880"/>
          <w:tab w:val="left" w:pos="12600"/>
          <w:tab w:val="left" w:pos="13320"/>
          <w:tab w:val="left" w:pos="14040"/>
          <w:tab w:val="left" w:pos="14760"/>
          <w:tab w:val="left" w:pos="15480"/>
          <w:tab w:val="left" w:pos="16200"/>
          <w:tab w:val="left" w:pos="16920"/>
          <w:tab w:val="left" w:pos="17640"/>
          <w:tab w:val="left" w:pos="18360"/>
        </w:tabs>
        <w:jc w:val="center"/>
        <w:rPr>
          <w:rFonts w:ascii="Book Antiqua" w:hAnsi="Book Antiqua" w:cs="Book Antiqua"/>
          <w:b/>
          <w:bCs/>
          <w:sz w:val="23"/>
          <w:szCs w:val="23"/>
        </w:rPr>
      </w:pPr>
      <w:r>
        <w:rPr>
          <w:rFonts w:ascii="Book Antiqua" w:hAnsi="Book Antiqua" w:cs="Book Antiqua"/>
          <w:b/>
          <w:bCs/>
          <w:sz w:val="28"/>
          <w:szCs w:val="28"/>
        </w:rPr>
        <w:t>SCHEDULE "A"</w:t>
      </w:r>
    </w:p>
    <w:p w:rsidR="00860C59" w:rsidRDefault="00860C59" w:rsidP="00860C59">
      <w:pPr>
        <w:tabs>
          <w:tab w:val="left" w:pos="-1483"/>
          <w:tab w:val="left" w:pos="-1080"/>
          <w:tab w:val="left" w:pos="-360"/>
          <w:tab w:val="center" w:pos="-90"/>
          <w:tab w:val="left" w:pos="360"/>
          <w:tab w:val="left" w:pos="1080"/>
          <w:tab w:val="left" w:pos="1800"/>
          <w:tab w:val="left" w:pos="2520"/>
          <w:tab w:val="left" w:pos="3240"/>
          <w:tab w:val="left" w:pos="3960"/>
          <w:tab w:val="left" w:pos="4680"/>
          <w:tab w:val="left" w:pos="5400"/>
          <w:tab w:val="left" w:pos="6120"/>
          <w:tab w:val="left" w:pos="6840"/>
          <w:tab w:val="left" w:pos="7560"/>
          <w:tab w:val="center" w:pos="7830"/>
          <w:tab w:val="left" w:pos="8280"/>
          <w:tab w:val="left" w:pos="9000"/>
          <w:tab w:val="left" w:pos="10440"/>
          <w:tab w:val="center" w:pos="11160"/>
          <w:tab w:val="left" w:pos="11880"/>
          <w:tab w:val="left" w:pos="12600"/>
          <w:tab w:val="left" w:pos="13320"/>
          <w:tab w:val="left" w:pos="14040"/>
          <w:tab w:val="left" w:pos="14760"/>
          <w:tab w:val="left" w:pos="15480"/>
          <w:tab w:val="left" w:pos="16200"/>
          <w:tab w:val="left" w:pos="16920"/>
          <w:tab w:val="left" w:pos="17640"/>
          <w:tab w:val="left" w:pos="18360"/>
        </w:tabs>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 xml:space="preserve">The below listed property is hereby transferred, conveyed, assigned and delivered to Lee R. Phillips and Patsy S. Phillips as Trustees, and their successor Trustees, subject to the terms and conditions of the </w:t>
      </w:r>
      <w:proofErr w:type="spellStart"/>
      <w:r>
        <w:rPr>
          <w:rFonts w:ascii="Book Antiqua" w:hAnsi="Book Antiqua" w:cs="Book Antiqua"/>
          <w:sz w:val="23"/>
          <w:szCs w:val="23"/>
        </w:rPr>
        <w:t>Patlee</w:t>
      </w:r>
      <w:proofErr w:type="spellEnd"/>
      <w:r>
        <w:rPr>
          <w:rFonts w:ascii="Book Antiqua" w:hAnsi="Book Antiqua" w:cs="Book Antiqua"/>
          <w:sz w:val="23"/>
          <w:szCs w:val="23"/>
        </w:rPr>
        <w:t xml:space="preserve"> Living Revocable Trust dated the 1st day of August, 2012, and signed by the Undersigned as Grantors and Trustees:</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1.</w:t>
      </w:r>
      <w:r>
        <w:rPr>
          <w:rFonts w:ascii="Book Antiqua" w:hAnsi="Book Antiqua" w:cs="Book Antiqua"/>
          <w:sz w:val="23"/>
          <w:szCs w:val="23"/>
        </w:rPr>
        <w:tab/>
        <w:t xml:space="preserve">All present and future interest of the Undersigned in the following real estate, </w:t>
      </w:r>
      <w:proofErr w:type="spellStart"/>
      <w:r>
        <w:rPr>
          <w:rFonts w:ascii="Book Antiqua" w:hAnsi="Book Antiqua" w:cs="Book Antiqua"/>
          <w:sz w:val="23"/>
          <w:szCs w:val="23"/>
        </w:rPr>
        <w:t>wheresoever</w:t>
      </w:r>
      <w:proofErr w:type="spellEnd"/>
      <w:r>
        <w:rPr>
          <w:rFonts w:ascii="Book Antiqua" w:hAnsi="Book Antiqua" w:cs="Book Antiqua"/>
          <w:sz w:val="23"/>
          <w:szCs w:val="23"/>
        </w:rPr>
        <w:t xml:space="preserve"> located, together with all present and future improvements thereon, and all present and future water and water rights thereunto belonging and also including all present and all future personal property located thereon:</w:t>
      </w:r>
    </w:p>
    <w:p w:rsidR="00860C59" w:rsidRDefault="00860C59" w:rsidP="00860C59">
      <w:pPr>
        <w:jc w:val="both"/>
        <w:rPr>
          <w:rFonts w:ascii="Book Antiqua" w:hAnsi="Book Antiqua" w:cs="Book Antiqua"/>
          <w:sz w:val="23"/>
          <w:szCs w:val="23"/>
        </w:rPr>
      </w:pPr>
    </w:p>
    <w:p w:rsidR="00860C59" w:rsidRDefault="00860C59" w:rsidP="00860C59">
      <w:pPr>
        <w:ind w:left="720"/>
        <w:jc w:val="both"/>
        <w:rPr>
          <w:rFonts w:ascii="Book Antiqua" w:hAnsi="Book Antiqua" w:cs="Book Antiqua"/>
          <w:sz w:val="23"/>
          <w:szCs w:val="23"/>
        </w:rPr>
      </w:pPr>
      <w:r>
        <w:rPr>
          <w:rFonts w:ascii="Book Antiqua" w:hAnsi="Book Antiqua" w:cs="Book Antiqua"/>
          <w:sz w:val="23"/>
          <w:szCs w:val="23"/>
        </w:rPr>
        <w:t>Commencing at the Southeast Corner of Lot 2, Block 7, Plat "A," Salt Lake City Survey; and running thence North 8 rods; thence West 3 rods; thence South 9 rods; thence East 5 rods to beginning.</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 xml:space="preserve">2. </w:t>
      </w:r>
      <w:r>
        <w:rPr>
          <w:rFonts w:ascii="Book Antiqua" w:hAnsi="Book Antiqua" w:cs="Book Antiqua"/>
          <w:sz w:val="23"/>
          <w:szCs w:val="23"/>
        </w:rPr>
        <w:tab/>
        <w:t>The following accounts in the following institutions together with all future additions, interest or accumulations therein and also including all new accounts and the accumulations and the future additions of interest or the accumulation in any and all other financial institutions in which new accounts are opened in the future:</w:t>
      </w:r>
    </w:p>
    <w:p w:rsidR="00860C59" w:rsidRDefault="00860C59" w:rsidP="00860C59">
      <w:pPr>
        <w:jc w:val="both"/>
        <w:rPr>
          <w:rFonts w:ascii="Book Antiqua" w:hAnsi="Book Antiqua" w:cs="Book Antiqua"/>
          <w:sz w:val="23"/>
          <w:szCs w:val="23"/>
        </w:rPr>
      </w:pPr>
    </w:p>
    <w:p w:rsidR="00860C59" w:rsidRDefault="00860C59" w:rsidP="00860C59">
      <w:pPr>
        <w:ind w:left="720"/>
        <w:jc w:val="both"/>
        <w:rPr>
          <w:rFonts w:ascii="Book Antiqua" w:hAnsi="Book Antiqua" w:cs="Book Antiqua"/>
          <w:sz w:val="23"/>
          <w:szCs w:val="23"/>
        </w:rPr>
      </w:pPr>
      <w:r>
        <w:rPr>
          <w:rFonts w:ascii="Book Antiqua" w:hAnsi="Book Antiqua" w:cs="Book Antiqua"/>
          <w:sz w:val="23"/>
          <w:szCs w:val="23"/>
        </w:rPr>
        <w:t>Invest Your Money Here Bank of Provo</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1001 Main Street</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Provo, Utah 84602</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Safety Deposit Box #222</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Checking Account #99-754-331-1</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Savings Account #22-4456-7-88</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3.</w:t>
      </w:r>
      <w:r>
        <w:rPr>
          <w:rFonts w:ascii="Book Antiqua" w:hAnsi="Book Antiqua" w:cs="Book Antiqua"/>
          <w:sz w:val="23"/>
          <w:szCs w:val="23"/>
        </w:rPr>
        <w:tab/>
        <w:t>The following owned vehicles:</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t>1959 Chevy, Vehicle #EL0246VI81S12</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4.</w:t>
      </w:r>
      <w:r>
        <w:rPr>
          <w:rFonts w:ascii="Book Antiqua" w:hAnsi="Book Antiqua" w:cs="Book Antiqua"/>
          <w:sz w:val="23"/>
          <w:szCs w:val="23"/>
        </w:rPr>
        <w:tab/>
        <w:t>The following securities, stocks, and other investments:</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t>The Lee R. Phillips Family Limited Partnership</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t>Law and Science, Inc., 500 shares, Certificate #312</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sz w:val="23"/>
          <w:szCs w:val="23"/>
        </w:rPr>
        <w:br w:type="page"/>
      </w:r>
      <w:proofErr w:type="gramStart"/>
      <w:r>
        <w:rPr>
          <w:rFonts w:ascii="Book Antiqua" w:hAnsi="Book Antiqua" w:cs="Book Antiqua"/>
          <w:sz w:val="23"/>
          <w:szCs w:val="23"/>
        </w:rPr>
        <w:lastRenderedPageBreak/>
        <w:t>DATED this the 1st day of August, 2014.</w:t>
      </w:r>
      <w:proofErr w:type="gramEnd"/>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 xml:space="preserve">                                 </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 xml:space="preserve"> </w:t>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 xml:space="preserve"> </w:t>
      </w:r>
      <w:r>
        <w:rPr>
          <w:rFonts w:ascii="Book Antiqua" w:hAnsi="Book Antiqua" w:cs="Book Antiqua"/>
          <w:sz w:val="23"/>
          <w:szCs w:val="23"/>
        </w:rPr>
        <w:tab/>
        <w:t>___________________________________</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Lee R. Phillips, Grantor and Trustee</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___________________________________</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Patsy S. Phillips, Grantor and Trustee</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STATE OF UTAH</w:t>
      </w:r>
      <w:r>
        <w:rPr>
          <w:rFonts w:ascii="Book Antiqua" w:hAnsi="Book Antiqua" w:cs="Book Antiqua"/>
          <w:sz w:val="23"/>
          <w:szCs w:val="23"/>
        </w:rPr>
        <w:tab/>
      </w:r>
      <w:r>
        <w:rPr>
          <w:rFonts w:ascii="Book Antiqua" w:hAnsi="Book Antiqua" w:cs="Book Antiqua"/>
          <w:sz w:val="23"/>
          <w:szCs w:val="23"/>
        </w:rPr>
        <w:tab/>
        <w:t>)</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 xml:space="preserve">               </w:t>
      </w:r>
      <w:r>
        <w:rPr>
          <w:rFonts w:ascii="Book Antiqua" w:hAnsi="Book Antiqua" w:cs="Book Antiqua"/>
          <w:sz w:val="23"/>
          <w:szCs w:val="23"/>
        </w:rPr>
        <w:tab/>
      </w:r>
      <w:r>
        <w:rPr>
          <w:rFonts w:ascii="Book Antiqua" w:hAnsi="Book Antiqua" w:cs="Book Antiqua"/>
          <w:sz w:val="23"/>
          <w:szCs w:val="23"/>
        </w:rPr>
        <w:tab/>
        <w:t>: SS</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COUNTY OF EMERALD</w:t>
      </w:r>
      <w:r>
        <w:rPr>
          <w:rFonts w:ascii="Book Antiqua" w:hAnsi="Book Antiqua" w:cs="Book Antiqua"/>
          <w:sz w:val="23"/>
          <w:szCs w:val="23"/>
        </w:rPr>
        <w:tab/>
        <w:t>)</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t>BEFORE ME, the undersigned, a Notary Public in and for said County and State, personally appeared Lee R. Phillips and Patsy S. Phillips, personally known to me or proved to me on the basis of satisfactory evidence to be the persons whose names are subscribed to the within instrument and acknowledged to me that they executed the same in their authorized capacities, and that, by their signature on the instrument, the persons executed the instrument.</w:t>
      </w: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__________________________________</w:t>
      </w:r>
    </w:p>
    <w:p w:rsidR="00860C59" w:rsidRDefault="00860C59" w:rsidP="00860C59">
      <w:pPr>
        <w:jc w:val="both"/>
        <w:rPr>
          <w:rFonts w:ascii="Book Antiqua" w:hAnsi="Book Antiqua" w:cs="Book Antiqua"/>
          <w:sz w:val="23"/>
          <w:szCs w:val="23"/>
        </w:rPr>
      </w:pP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r>
      <w:r>
        <w:rPr>
          <w:rFonts w:ascii="Book Antiqua" w:hAnsi="Book Antiqua" w:cs="Book Antiqua"/>
          <w:sz w:val="23"/>
          <w:szCs w:val="23"/>
        </w:rPr>
        <w:tab/>
        <w:t>NOTARY PUBLIC</w:t>
      </w:r>
    </w:p>
    <w:p w:rsidR="009A59FD" w:rsidRDefault="009A59FD">
      <w:bookmarkStart w:id="0" w:name="_GoBack"/>
      <w:bookmarkEnd w:id="0"/>
    </w:p>
    <w:sectPr w:rsidR="009A59F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59" w:rsidRDefault="00860C59" w:rsidP="00860C59">
      <w:r>
        <w:separator/>
      </w:r>
    </w:p>
  </w:endnote>
  <w:endnote w:type="continuationSeparator" w:id="0">
    <w:p w:rsidR="00860C59" w:rsidRDefault="00860C59" w:rsidP="0086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E8" w:rsidRDefault="00860C59">
    <w:pPr>
      <w:spacing w:line="114" w:lineRule="auto"/>
      <w:rPr>
        <w:sz w:val="24"/>
        <w:szCs w:val="24"/>
      </w:rPr>
    </w:pPr>
  </w:p>
  <w:p w:rsidR="00404BE8" w:rsidRDefault="00860C59">
    <w:pPr>
      <w:spacing w:line="114" w:lineRule="auto"/>
      <w:rPr>
        <w:rFonts w:ascii="Book Antiqua" w:hAnsi="Book Antiqua" w:cs="Book Antiqua"/>
        <w:sz w:val="23"/>
        <w:szCs w:val="23"/>
      </w:rPr>
    </w:pPr>
    <w:r>
      <w:rPr>
        <w:rFonts w:ascii="Book Antiqua" w:hAnsi="Book Antiqua" w:cs="Book Antiqua"/>
        <w:b/>
        <w:bCs/>
        <w:sz w:val="28"/>
        <w:szCs w:val="28"/>
      </w:rPr>
      <w:t>51</w:t>
    </w:r>
    <w:r>
      <w:rPr>
        <w:rFonts w:ascii="Book Antiqua" w:hAnsi="Book Antiqua" w:cs="Book Antiqua"/>
        <w:sz w:val="23"/>
        <w:szCs w:val="23"/>
      </w:rPr>
      <w:tab/>
      <w:t xml:space="preserve">- Page </w:t>
    </w:r>
    <w:r>
      <w:rPr>
        <w:rFonts w:ascii="Book Antiqua" w:hAnsi="Book Antiqua" w:cs="Book Antiqua"/>
        <w:sz w:val="23"/>
        <w:szCs w:val="23"/>
      </w:rPr>
      <w:pgNum/>
    </w:r>
    <w:r>
      <w:rPr>
        <w:rFonts w:ascii="Book Antiqua" w:hAnsi="Book Antiqua" w:cs="Book Antiqua"/>
        <w:sz w:val="23"/>
        <w:szCs w:val="23"/>
      </w:rPr>
      <w:t xml:space="preserve"> of 2 -</w:t>
    </w:r>
    <w:r>
      <w:rPr>
        <w:rFonts w:ascii="Book Antiqua" w:hAnsi="Book Antiqua" w:cs="Book Antiqua"/>
        <w:sz w:val="23"/>
        <w:szCs w:val="23"/>
      </w:rPr>
      <w:tab/>
      <w:t>LRP _____ PSP 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59" w:rsidRDefault="00860C59">
    <w:pPr>
      <w:pStyle w:val="Footer"/>
    </w:pPr>
  </w:p>
  <w:p w:rsidR="00404BE8" w:rsidRDefault="00860C59">
    <w:pPr>
      <w:tabs>
        <w:tab w:val="left" w:pos="720"/>
        <w:tab w:val="right" w:pos="9000"/>
      </w:tabs>
      <w:spacing w:line="114" w:lineRule="auto"/>
      <w:jc w:val="center"/>
      <w:rPr>
        <w:rFonts w:ascii="Book Antiqua" w:hAnsi="Book Antiqua" w:cs="Book Antiqua"/>
        <w:b/>
        <w:b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59" w:rsidRDefault="00860C59" w:rsidP="00860C59">
      <w:r>
        <w:separator/>
      </w:r>
    </w:p>
  </w:footnote>
  <w:footnote w:type="continuationSeparator" w:id="0">
    <w:p w:rsidR="00860C59" w:rsidRDefault="00860C59" w:rsidP="00860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59"/>
    <w:rsid w:val="00860C59"/>
    <w:rsid w:val="009A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5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C59"/>
    <w:pPr>
      <w:tabs>
        <w:tab w:val="center" w:pos="4680"/>
        <w:tab w:val="right" w:pos="9360"/>
      </w:tabs>
    </w:pPr>
  </w:style>
  <w:style w:type="character" w:customStyle="1" w:styleId="HeaderChar">
    <w:name w:val="Header Char"/>
    <w:basedOn w:val="DefaultParagraphFont"/>
    <w:link w:val="Header"/>
    <w:uiPriority w:val="99"/>
    <w:rsid w:val="00860C5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60C59"/>
    <w:pPr>
      <w:tabs>
        <w:tab w:val="center" w:pos="4680"/>
        <w:tab w:val="right" w:pos="9360"/>
      </w:tabs>
    </w:pPr>
  </w:style>
  <w:style w:type="character" w:customStyle="1" w:styleId="FooterChar">
    <w:name w:val="Footer Char"/>
    <w:basedOn w:val="DefaultParagraphFont"/>
    <w:link w:val="Footer"/>
    <w:uiPriority w:val="99"/>
    <w:rsid w:val="00860C59"/>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5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C59"/>
    <w:pPr>
      <w:tabs>
        <w:tab w:val="center" w:pos="4680"/>
        <w:tab w:val="right" w:pos="9360"/>
      </w:tabs>
    </w:pPr>
  </w:style>
  <w:style w:type="character" w:customStyle="1" w:styleId="HeaderChar">
    <w:name w:val="Header Char"/>
    <w:basedOn w:val="DefaultParagraphFont"/>
    <w:link w:val="Header"/>
    <w:uiPriority w:val="99"/>
    <w:rsid w:val="00860C5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60C59"/>
    <w:pPr>
      <w:tabs>
        <w:tab w:val="center" w:pos="4680"/>
        <w:tab w:val="right" w:pos="9360"/>
      </w:tabs>
    </w:pPr>
  </w:style>
  <w:style w:type="character" w:customStyle="1" w:styleId="FooterChar">
    <w:name w:val="Footer Char"/>
    <w:basedOn w:val="DefaultParagraphFont"/>
    <w:link w:val="Footer"/>
    <w:uiPriority w:val="99"/>
    <w:rsid w:val="00860C59"/>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Sariah Hillam</dc:creator>
  <cp:lastModifiedBy>Sariah Hillam</cp:lastModifiedBy>
  <cp:revision>1</cp:revision>
  <dcterms:created xsi:type="dcterms:W3CDTF">2016-01-12T23:40:00Z</dcterms:created>
  <dcterms:modified xsi:type="dcterms:W3CDTF">2016-01-12T23:43:00Z</dcterms:modified>
</cp:coreProperties>
</file>